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E833A" w14:textId="77777777" w:rsidR="00814BA4" w:rsidRPr="00814BA4" w:rsidRDefault="00914833" w:rsidP="008F74F1">
      <w:pPr>
        <w:spacing w:line="276" w:lineRule="auto"/>
        <w:jc w:val="center"/>
        <w:rPr>
          <w:rFonts w:ascii="Tahoma" w:eastAsia="Times New Roman" w:hAnsi="Tahoma" w:cs="Tahoma"/>
          <w:color w:val="000000" w:themeColor="text1"/>
          <w:sz w:val="28"/>
          <w:lang w:eastAsia="es-ES_tradnl"/>
        </w:rPr>
      </w:pPr>
      <w:r w:rsidRPr="002124C3">
        <w:rPr>
          <w:rFonts w:ascii="Tahoma" w:eastAsia="Times New Roman" w:hAnsi="Tahoma" w:cs="Tahoma"/>
          <w:b/>
          <w:bCs/>
          <w:color w:val="000000" w:themeColor="text1"/>
          <w:sz w:val="28"/>
          <w:lang w:eastAsia="es-ES_tradnl"/>
        </w:rPr>
        <w:t>AVISO LIQUIDACIÓN</w:t>
      </w:r>
      <w:r w:rsidRPr="002124C3">
        <w:rPr>
          <w:rFonts w:ascii="Tahoma" w:eastAsia="Times New Roman" w:hAnsi="Tahoma" w:cs="Tahoma"/>
          <w:color w:val="000000" w:themeColor="text1"/>
          <w:sz w:val="28"/>
          <w:lang w:eastAsia="es-ES_tradnl"/>
        </w:rPr>
        <w:br/>
      </w:r>
    </w:p>
    <w:p w14:paraId="292CFD7F" w14:textId="77777777" w:rsidR="00C267C2" w:rsidRPr="00814BA4" w:rsidRDefault="00914833" w:rsidP="00393938">
      <w:pPr>
        <w:spacing w:line="276" w:lineRule="auto"/>
        <w:jc w:val="center"/>
        <w:rPr>
          <w:rFonts w:ascii="Tahoma" w:eastAsia="Times New Roman" w:hAnsi="Tahoma" w:cs="Tahoma"/>
          <w:b/>
          <w:color w:val="000000" w:themeColor="text1"/>
          <w:sz w:val="28"/>
          <w:lang w:eastAsia="es-ES_tradnl"/>
        </w:rPr>
      </w:pPr>
      <w:r w:rsidRPr="002124C3">
        <w:rPr>
          <w:rFonts w:ascii="Tahoma" w:eastAsia="Times New Roman" w:hAnsi="Tahoma" w:cs="Tahoma"/>
          <w:b/>
          <w:color w:val="000000" w:themeColor="text1"/>
          <w:sz w:val="28"/>
          <w:lang w:eastAsia="es-ES_tradnl"/>
        </w:rPr>
        <w:t>EL AGENTE LIQUIDADOR DE LA</w:t>
      </w:r>
      <w:r w:rsidR="00393938">
        <w:rPr>
          <w:rFonts w:ascii="Tahoma" w:eastAsia="Times New Roman" w:hAnsi="Tahoma" w:cs="Tahoma"/>
          <w:b/>
          <w:color w:val="000000" w:themeColor="text1"/>
          <w:sz w:val="28"/>
          <w:lang w:eastAsia="es-ES_tradnl"/>
        </w:rPr>
        <w:t xml:space="preserve"> SOCIEDAD INMOBILIARIA EUROPA CONSTRUCCIONES</w:t>
      </w:r>
      <w:r w:rsidRPr="002124C3">
        <w:rPr>
          <w:rFonts w:ascii="Tahoma" w:eastAsia="Times New Roman" w:hAnsi="Tahoma" w:cs="Tahoma"/>
          <w:b/>
          <w:color w:val="000000" w:themeColor="text1"/>
          <w:sz w:val="28"/>
          <w:lang w:eastAsia="es-ES_tradnl"/>
        </w:rPr>
        <w:t xml:space="preserve"> S.A.S.</w:t>
      </w:r>
    </w:p>
    <w:p w14:paraId="3E05B82B" w14:textId="77777777" w:rsidR="00814BA4" w:rsidRPr="00814BA4" w:rsidRDefault="00814BA4" w:rsidP="008F74F1">
      <w:pPr>
        <w:spacing w:line="276" w:lineRule="auto"/>
        <w:jc w:val="center"/>
        <w:rPr>
          <w:rFonts w:ascii="Tahoma" w:eastAsia="Times New Roman" w:hAnsi="Tahoma" w:cs="Tahoma"/>
          <w:color w:val="000000" w:themeColor="text1"/>
          <w:sz w:val="28"/>
          <w:lang w:eastAsia="es-ES_tradnl"/>
        </w:rPr>
      </w:pPr>
    </w:p>
    <w:p w14:paraId="7C772AF3" w14:textId="77777777" w:rsidR="00814BA4" w:rsidRPr="00814BA4" w:rsidRDefault="00914833" w:rsidP="008F74F1">
      <w:pPr>
        <w:spacing w:line="276" w:lineRule="auto"/>
        <w:jc w:val="center"/>
        <w:rPr>
          <w:rFonts w:ascii="Tahoma" w:eastAsia="Times New Roman" w:hAnsi="Tahoma" w:cs="Tahoma"/>
          <w:color w:val="000000" w:themeColor="text1"/>
          <w:sz w:val="28"/>
          <w:lang w:eastAsia="es-ES_tradnl"/>
        </w:rPr>
      </w:pPr>
      <w:r w:rsidRPr="002124C3">
        <w:rPr>
          <w:rFonts w:ascii="Tahoma" w:eastAsia="Times New Roman" w:hAnsi="Tahoma" w:cs="Tahoma"/>
          <w:b/>
          <w:bCs/>
          <w:color w:val="000000" w:themeColor="text1"/>
          <w:sz w:val="28"/>
          <w:lang w:eastAsia="es-ES_tradnl"/>
        </w:rPr>
        <w:t>AVISA:</w:t>
      </w:r>
    </w:p>
    <w:p w14:paraId="02B7AA9C" w14:textId="77777777" w:rsidR="00814BA4" w:rsidRPr="00814BA4" w:rsidRDefault="00814BA4" w:rsidP="008F74F1">
      <w:pPr>
        <w:spacing w:line="276" w:lineRule="auto"/>
        <w:jc w:val="center"/>
        <w:rPr>
          <w:rFonts w:ascii="Tahoma" w:eastAsia="Times New Roman" w:hAnsi="Tahoma" w:cs="Tahoma"/>
          <w:color w:val="000000" w:themeColor="text1"/>
          <w:lang w:eastAsia="es-ES_tradnl"/>
        </w:rPr>
      </w:pPr>
    </w:p>
    <w:p w14:paraId="5B18DFBD" w14:textId="77777777" w:rsidR="002124C3" w:rsidRDefault="00914833" w:rsidP="004D404F">
      <w:pPr>
        <w:spacing w:line="276" w:lineRule="auto"/>
        <w:jc w:val="both"/>
        <w:rPr>
          <w:rFonts w:ascii="Tahoma" w:eastAsia="Times New Roman" w:hAnsi="Tahoma" w:cs="Tahoma"/>
          <w:color w:val="000000" w:themeColor="text1"/>
          <w:lang w:eastAsia="es-ES_tradnl"/>
        </w:rPr>
      </w:pP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 xml:space="preserve">Que mediante </w:t>
      </w:r>
      <w:r w:rsidR="00412B46" w:rsidRPr="002124C3">
        <w:rPr>
          <w:rFonts w:ascii="Tahoma" w:eastAsia="Times New Roman" w:hAnsi="Tahoma" w:cs="Tahoma"/>
          <w:color w:val="000000" w:themeColor="text1"/>
          <w:lang w:eastAsia="es-ES_tradnl"/>
        </w:rPr>
        <w:t>R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>esolución Nro. 20215005</w:t>
      </w:r>
      <w:r w:rsidR="004D404F">
        <w:rPr>
          <w:rFonts w:ascii="Tahoma" w:eastAsia="Times New Roman" w:hAnsi="Tahoma" w:cs="Tahoma"/>
          <w:color w:val="000000" w:themeColor="text1"/>
          <w:lang w:eastAsia="es-ES_tradnl"/>
        </w:rPr>
        <w:t>3932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 xml:space="preserve"> del 1</w:t>
      </w:r>
      <w:r w:rsidR="004D404F">
        <w:rPr>
          <w:rFonts w:ascii="Tahoma" w:eastAsia="Times New Roman" w:hAnsi="Tahoma" w:cs="Tahoma"/>
          <w:color w:val="000000" w:themeColor="text1"/>
          <w:lang w:eastAsia="es-ES_tradnl"/>
        </w:rPr>
        <w:t>5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 xml:space="preserve"> de ju</w:t>
      </w:r>
      <w:r w:rsidR="00393938">
        <w:rPr>
          <w:rFonts w:ascii="Tahoma" w:eastAsia="Times New Roman" w:hAnsi="Tahoma" w:cs="Tahoma"/>
          <w:color w:val="000000" w:themeColor="text1"/>
          <w:lang w:eastAsia="es-ES_tradnl"/>
        </w:rPr>
        <w:t>n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>io de 2021</w:t>
      </w:r>
      <w:r w:rsidR="00412B46" w:rsidRPr="002124C3">
        <w:rPr>
          <w:rFonts w:ascii="Tahoma" w:eastAsia="Times New Roman" w:hAnsi="Tahoma" w:cs="Tahoma"/>
          <w:color w:val="000000" w:themeColor="text1"/>
          <w:lang w:eastAsia="es-ES_tradnl"/>
        </w:rPr>
        <w:t>,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 xml:space="preserve"> proferida por la Subsecretaría de Control Urbanístico adscrita Secretaría de Gestión y Control Territorial del Municipio de Medellín,</w:t>
      </w:r>
      <w:r w:rsidR="008F74F1" w:rsidRPr="002124C3">
        <w:rPr>
          <w:rFonts w:ascii="Tahoma" w:eastAsia="Times New Roman" w:hAnsi="Tahoma" w:cs="Tahoma"/>
          <w:color w:val="000000" w:themeColor="text1"/>
          <w:lang w:eastAsia="es-ES_tradnl"/>
        </w:rPr>
        <w:t xml:space="preserve"> 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>definió la modalidad de liquidación</w:t>
      </w:r>
      <w:r w:rsidR="00DD37C4">
        <w:rPr>
          <w:rFonts w:ascii="Tahoma" w:eastAsia="Times New Roman" w:hAnsi="Tahoma" w:cs="Tahoma"/>
          <w:color w:val="000000" w:themeColor="text1"/>
          <w:lang w:eastAsia="es-ES_tradnl"/>
        </w:rPr>
        <w:t xml:space="preserve"> forzosa administrativa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 xml:space="preserve"> de la toma de posesión de los negocios, bienes y haberes de la sociedad </w:t>
      </w:r>
      <w:r w:rsidR="00393938">
        <w:rPr>
          <w:rFonts w:ascii="Tahoma" w:eastAsia="Times New Roman" w:hAnsi="Tahoma" w:cs="Tahoma"/>
          <w:color w:val="000000" w:themeColor="text1"/>
          <w:lang w:eastAsia="es-ES_tradnl"/>
        </w:rPr>
        <w:t xml:space="preserve">INMOBILIARIA EUROPA CONSTRUCCIONES 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>S.A.S., con NIT 900.</w:t>
      </w:r>
      <w:r w:rsidR="00393938">
        <w:rPr>
          <w:rFonts w:ascii="Tahoma" w:eastAsia="Times New Roman" w:hAnsi="Tahoma" w:cs="Tahoma"/>
          <w:color w:val="000000" w:themeColor="text1"/>
          <w:lang w:eastAsia="es-ES_tradnl"/>
        </w:rPr>
        <w:t>913.068-3</w:t>
      </w:r>
      <w:r w:rsidR="008F74F1" w:rsidRPr="002124C3">
        <w:rPr>
          <w:rFonts w:ascii="Tahoma" w:eastAsia="Times New Roman" w:hAnsi="Tahoma" w:cs="Tahoma"/>
          <w:color w:val="000000" w:themeColor="text1"/>
          <w:lang w:eastAsia="es-ES_tradnl"/>
        </w:rPr>
        <w:t xml:space="preserve">, </w:t>
      </w:r>
      <w:r w:rsidR="00DD37C4" w:rsidRPr="002124C3">
        <w:rPr>
          <w:rFonts w:ascii="Tahoma" w:eastAsia="Times New Roman" w:hAnsi="Tahoma" w:cs="Tahoma"/>
          <w:color w:val="000000" w:themeColor="text1"/>
          <w:lang w:eastAsia="es-ES_tradnl"/>
        </w:rPr>
        <w:t>con domicilio en la ciudad de Medellín, Antioquia</w:t>
      </w:r>
      <w:r w:rsidR="004D404F">
        <w:rPr>
          <w:rFonts w:ascii="Tahoma" w:eastAsia="Times New Roman" w:hAnsi="Tahoma" w:cs="Tahoma"/>
          <w:color w:val="000000" w:themeColor="text1"/>
          <w:lang w:eastAsia="es-ES_tradnl"/>
        </w:rPr>
        <w:t>,</w:t>
      </w:r>
      <w:r w:rsidR="00DD37C4">
        <w:rPr>
          <w:rFonts w:ascii="Tahoma" w:eastAsia="Times New Roman" w:hAnsi="Tahoma" w:cs="Tahoma"/>
          <w:color w:val="000000" w:themeColor="text1"/>
          <w:lang w:eastAsia="es-ES_tradnl"/>
        </w:rPr>
        <w:t xml:space="preserve"> </w:t>
      </w:r>
      <w:r w:rsidR="004D404F">
        <w:rPr>
          <w:rFonts w:ascii="Tahoma" w:eastAsia="Times New Roman" w:hAnsi="Tahoma" w:cs="Tahoma"/>
          <w:color w:val="000000" w:themeColor="text1"/>
          <w:lang w:eastAsia="es-ES_tradnl"/>
        </w:rPr>
        <w:t>y</w:t>
      </w:r>
      <w:r w:rsidR="00DD37C4">
        <w:rPr>
          <w:rFonts w:ascii="Tahoma" w:eastAsia="Times New Roman" w:hAnsi="Tahoma" w:cs="Tahoma"/>
          <w:color w:val="000000" w:themeColor="text1"/>
          <w:lang w:eastAsia="es-ES_tradnl"/>
        </w:rPr>
        <w:t xml:space="preserve"> </w:t>
      </w:r>
      <w:r w:rsidR="00D647FD" w:rsidRPr="002124C3">
        <w:rPr>
          <w:rFonts w:ascii="Tahoma" w:eastAsia="Times New Roman" w:hAnsi="Tahoma" w:cs="Tahoma"/>
          <w:color w:val="000000" w:themeColor="text1"/>
          <w:lang w:eastAsia="es-ES_tradnl"/>
        </w:rPr>
        <w:t>una vez realizadas las consideraciones fácticas y jurídicas:</w:t>
      </w:r>
    </w:p>
    <w:p w14:paraId="644C30EC" w14:textId="77777777" w:rsidR="004D404F" w:rsidRPr="004D404F" w:rsidRDefault="004D404F" w:rsidP="004D404F">
      <w:pPr>
        <w:spacing w:line="276" w:lineRule="auto"/>
        <w:jc w:val="both"/>
        <w:rPr>
          <w:rFonts w:ascii="Tahoma" w:eastAsia="Times New Roman" w:hAnsi="Tahoma" w:cs="Tahoma"/>
          <w:color w:val="000000" w:themeColor="text1"/>
          <w:lang w:eastAsia="es-ES_tradnl"/>
        </w:rPr>
      </w:pPr>
    </w:p>
    <w:p w14:paraId="59FDC7B7" w14:textId="77777777" w:rsidR="002124C3" w:rsidRPr="002124C3" w:rsidRDefault="004D404F" w:rsidP="004D404F">
      <w:pPr>
        <w:spacing w:line="276" w:lineRule="auto"/>
        <w:jc w:val="center"/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  <w:noProof/>
          <w:color w:val="000000" w:themeColor="text1"/>
        </w:rPr>
        <w:drawing>
          <wp:inline distT="0" distB="0" distL="0" distR="0" wp14:anchorId="3DD54F1A" wp14:editId="3B485FB4">
            <wp:extent cx="6064008" cy="237426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1-06-16 a la(s) 4.39.55 p. m.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143" cy="237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3AC97" w14:textId="77777777" w:rsidR="004D404F" w:rsidRDefault="004D404F" w:rsidP="004D404F">
      <w:pPr>
        <w:spacing w:line="276" w:lineRule="auto"/>
        <w:jc w:val="center"/>
        <w:rPr>
          <w:rFonts w:ascii="Tahoma" w:eastAsia="Times New Roman" w:hAnsi="Tahoma" w:cs="Tahoma"/>
          <w:color w:val="000000" w:themeColor="text1"/>
          <w:lang w:eastAsia="es-ES_tradnl"/>
        </w:rPr>
      </w:pPr>
      <w:r>
        <w:rPr>
          <w:rFonts w:ascii="Tahoma" w:eastAsia="Times New Roman" w:hAnsi="Tahoma" w:cs="Tahoma"/>
          <w:noProof/>
          <w:color w:val="000000" w:themeColor="text1"/>
          <w:lang w:eastAsia="es-ES_tradnl"/>
        </w:rPr>
        <w:drawing>
          <wp:inline distT="0" distB="0" distL="0" distR="0" wp14:anchorId="628C4C43" wp14:editId="3B56984E">
            <wp:extent cx="5971540" cy="2305685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1-06-16 a la(s) 4.40.44 p. m.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11962" w14:textId="77777777" w:rsidR="004D404F" w:rsidRDefault="004D404F" w:rsidP="004D404F">
      <w:pPr>
        <w:spacing w:line="276" w:lineRule="auto"/>
        <w:jc w:val="both"/>
        <w:rPr>
          <w:rFonts w:ascii="Tahoma" w:eastAsia="Times New Roman" w:hAnsi="Tahoma" w:cs="Tahoma"/>
          <w:color w:val="000000" w:themeColor="text1"/>
          <w:lang w:eastAsia="es-ES_tradnl"/>
        </w:rPr>
      </w:pPr>
    </w:p>
    <w:p w14:paraId="4C17C09C" w14:textId="77777777" w:rsidR="004D404F" w:rsidRDefault="004D404F" w:rsidP="004D404F">
      <w:pPr>
        <w:tabs>
          <w:tab w:val="left" w:pos="3204"/>
        </w:tabs>
        <w:spacing w:line="276" w:lineRule="auto"/>
        <w:jc w:val="both"/>
        <w:rPr>
          <w:rFonts w:ascii="Tahoma" w:eastAsia="Times New Roman" w:hAnsi="Tahoma" w:cs="Tahoma"/>
          <w:color w:val="000000" w:themeColor="text1"/>
          <w:lang w:eastAsia="es-ES_tradnl"/>
        </w:rPr>
      </w:pPr>
      <w:r>
        <w:rPr>
          <w:rFonts w:ascii="Tahoma" w:eastAsia="Times New Roman" w:hAnsi="Tahoma" w:cs="Tahoma"/>
          <w:noProof/>
          <w:color w:val="000000" w:themeColor="text1"/>
          <w:lang w:eastAsia="es-ES_tradnl"/>
        </w:rPr>
        <w:lastRenderedPageBreak/>
        <w:drawing>
          <wp:inline distT="0" distB="0" distL="0" distR="0" wp14:anchorId="041DCCBE" wp14:editId="064457CA">
            <wp:extent cx="6030930" cy="4749520"/>
            <wp:effectExtent l="0" t="0" r="190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1-06-16 a la(s) 4.42.08 p. m.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871" cy="475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4EBD3" w14:textId="77777777" w:rsidR="004D404F" w:rsidRDefault="004D404F" w:rsidP="002124C3">
      <w:pPr>
        <w:spacing w:line="276" w:lineRule="auto"/>
        <w:jc w:val="both"/>
        <w:rPr>
          <w:rFonts w:ascii="Tahoma" w:eastAsia="Times New Roman" w:hAnsi="Tahoma" w:cs="Tahoma"/>
          <w:color w:val="000000" w:themeColor="text1"/>
          <w:lang w:eastAsia="es-ES_tradnl"/>
        </w:rPr>
      </w:pPr>
      <w:r>
        <w:rPr>
          <w:rFonts w:ascii="Tahoma" w:eastAsia="Times New Roman" w:hAnsi="Tahoma" w:cs="Tahoma"/>
          <w:noProof/>
          <w:color w:val="000000" w:themeColor="text1"/>
          <w:lang w:eastAsia="es-ES_tradnl"/>
        </w:rPr>
        <w:drawing>
          <wp:inline distT="0" distB="0" distL="0" distR="0" wp14:anchorId="06E88DCB" wp14:editId="22945B12">
            <wp:extent cx="5971540" cy="2953385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a de Pantalla 2021-06-16 a la(s) 4.43.40 p. m.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7DE9C" w14:textId="77777777" w:rsidR="004D404F" w:rsidRDefault="004D404F" w:rsidP="002124C3">
      <w:pPr>
        <w:spacing w:line="276" w:lineRule="auto"/>
        <w:jc w:val="both"/>
        <w:rPr>
          <w:rFonts w:ascii="Tahoma" w:eastAsia="Times New Roman" w:hAnsi="Tahoma" w:cs="Tahoma"/>
          <w:color w:val="000000" w:themeColor="text1"/>
          <w:lang w:eastAsia="es-ES_tradnl"/>
        </w:rPr>
      </w:pPr>
    </w:p>
    <w:p w14:paraId="77C3E228" w14:textId="77777777" w:rsidR="004D404F" w:rsidRDefault="004D404F" w:rsidP="002124C3">
      <w:pPr>
        <w:spacing w:line="276" w:lineRule="auto"/>
        <w:jc w:val="both"/>
        <w:rPr>
          <w:rFonts w:ascii="Tahoma" w:eastAsia="Times New Roman" w:hAnsi="Tahoma" w:cs="Tahoma"/>
          <w:color w:val="000000" w:themeColor="text1"/>
          <w:lang w:eastAsia="es-ES_tradnl"/>
        </w:rPr>
      </w:pPr>
      <w:r>
        <w:rPr>
          <w:rFonts w:ascii="Tahoma" w:eastAsia="Times New Roman" w:hAnsi="Tahoma" w:cs="Tahoma"/>
          <w:noProof/>
          <w:color w:val="000000" w:themeColor="text1"/>
          <w:lang w:eastAsia="es-ES_tradnl"/>
        </w:rPr>
        <w:lastRenderedPageBreak/>
        <w:drawing>
          <wp:inline distT="0" distB="0" distL="0" distR="0" wp14:anchorId="30768F77" wp14:editId="4F6A9E79">
            <wp:extent cx="5948737" cy="4025648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a de Pantalla 2021-06-16 a la(s) 4.44.30 p. m.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804" cy="403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8106B" w14:textId="77777777" w:rsidR="004D404F" w:rsidRDefault="004D404F" w:rsidP="002124C3">
      <w:pPr>
        <w:spacing w:line="276" w:lineRule="auto"/>
        <w:jc w:val="both"/>
        <w:rPr>
          <w:rFonts w:ascii="Tahoma" w:eastAsia="Times New Roman" w:hAnsi="Tahoma" w:cs="Tahoma"/>
          <w:color w:val="000000" w:themeColor="text1"/>
          <w:lang w:eastAsia="es-ES_tradnl"/>
        </w:rPr>
      </w:pPr>
      <w:r>
        <w:rPr>
          <w:rFonts w:ascii="Tahoma" w:eastAsia="Times New Roman" w:hAnsi="Tahoma" w:cs="Tahoma"/>
          <w:noProof/>
          <w:color w:val="000000" w:themeColor="text1"/>
          <w:lang w:eastAsia="es-ES_tradnl"/>
        </w:rPr>
        <w:drawing>
          <wp:inline distT="0" distB="0" distL="0" distR="0" wp14:anchorId="484E646B" wp14:editId="026F3C42">
            <wp:extent cx="6051478" cy="850265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a de Pantalla 2021-06-16 a la(s) 4.45.05 p. m.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317" cy="8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AA454" w14:textId="77777777" w:rsidR="004D404F" w:rsidRDefault="004D404F" w:rsidP="002124C3">
      <w:pPr>
        <w:spacing w:line="276" w:lineRule="auto"/>
        <w:jc w:val="both"/>
        <w:rPr>
          <w:rFonts w:ascii="Tahoma" w:eastAsia="Times New Roman" w:hAnsi="Tahoma" w:cs="Tahoma"/>
          <w:color w:val="000000" w:themeColor="text1"/>
          <w:lang w:eastAsia="es-ES_tradnl"/>
        </w:rPr>
      </w:pPr>
    </w:p>
    <w:p w14:paraId="2CEEDA9F" w14:textId="77777777" w:rsidR="00D647FD" w:rsidRPr="00814BA4" w:rsidRDefault="00D647FD" w:rsidP="002124C3">
      <w:pPr>
        <w:spacing w:line="276" w:lineRule="auto"/>
        <w:jc w:val="both"/>
        <w:rPr>
          <w:rFonts w:ascii="Tahoma" w:eastAsia="Times New Roman" w:hAnsi="Tahoma" w:cs="Tahoma"/>
          <w:color w:val="000000" w:themeColor="text1"/>
          <w:lang w:eastAsia="es-ES_tradnl"/>
        </w:rPr>
      </w:pP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>Se fija el presente aviso en lugar público del domicilio de la sociedad intervenida, en un diario de circulación nacional</w:t>
      </w:r>
      <w:r w:rsidR="00EA2A5E">
        <w:rPr>
          <w:rFonts w:ascii="Tahoma" w:eastAsia="Times New Roman" w:hAnsi="Tahoma" w:cs="Tahoma"/>
          <w:color w:val="000000" w:themeColor="text1"/>
          <w:lang w:eastAsia="es-ES_tradnl"/>
        </w:rPr>
        <w:t xml:space="preserve">, 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 xml:space="preserve">en la pagina web de la </w:t>
      </w:r>
      <w:r w:rsidR="00447F02">
        <w:rPr>
          <w:rFonts w:ascii="Tahoma" w:eastAsia="Times New Roman" w:hAnsi="Tahoma" w:cs="Tahoma"/>
          <w:color w:val="000000" w:themeColor="text1"/>
          <w:lang w:eastAsia="es-ES_tradnl"/>
        </w:rPr>
        <w:t>A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>lcaldía de Medellín</w:t>
      </w:r>
      <w:r w:rsidR="00EA2A5E">
        <w:rPr>
          <w:rFonts w:ascii="Tahoma" w:eastAsia="Times New Roman" w:hAnsi="Tahoma" w:cs="Tahoma"/>
          <w:color w:val="000000" w:themeColor="text1"/>
          <w:lang w:eastAsia="es-ES_tradnl"/>
        </w:rPr>
        <w:t xml:space="preserve"> y en los mecanismos de información electrónica disponibles de la sociedad en liquidación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>.</w:t>
      </w:r>
    </w:p>
    <w:p w14:paraId="6245D0C3" w14:textId="77777777" w:rsidR="00D647FD" w:rsidRPr="002124C3" w:rsidRDefault="00D647FD" w:rsidP="008F74F1">
      <w:pPr>
        <w:spacing w:line="276" w:lineRule="auto"/>
        <w:rPr>
          <w:rFonts w:ascii="Tahoma" w:hAnsi="Tahoma" w:cs="Tahoma"/>
          <w:color w:val="000000" w:themeColor="text1"/>
        </w:rPr>
      </w:pPr>
    </w:p>
    <w:p w14:paraId="2B66C23A" w14:textId="77777777" w:rsidR="00D647FD" w:rsidRPr="002124C3" w:rsidRDefault="00D647FD" w:rsidP="008F74F1">
      <w:pPr>
        <w:spacing w:line="276" w:lineRule="auto"/>
        <w:rPr>
          <w:rFonts w:ascii="Tahoma" w:hAnsi="Tahoma" w:cs="Tahoma"/>
          <w:color w:val="000000" w:themeColor="text1"/>
        </w:rPr>
      </w:pPr>
    </w:p>
    <w:p w14:paraId="4F22E176" w14:textId="752DC275" w:rsidR="00D647FD" w:rsidRPr="00814BA4" w:rsidRDefault="00D647FD" w:rsidP="00D647FD">
      <w:pPr>
        <w:spacing w:line="276" w:lineRule="auto"/>
        <w:jc w:val="both"/>
        <w:rPr>
          <w:rFonts w:ascii="Tahoma" w:eastAsia="Times New Roman" w:hAnsi="Tahoma" w:cs="Tahoma"/>
          <w:color w:val="000000" w:themeColor="text1"/>
          <w:lang w:eastAsia="es-ES_tradnl"/>
        </w:rPr>
      </w:pPr>
      <w:r w:rsidRPr="002124C3">
        <w:rPr>
          <w:rFonts w:ascii="Tahoma" w:eastAsia="Times New Roman" w:hAnsi="Tahoma" w:cs="Tahoma"/>
          <w:b/>
          <w:bCs/>
          <w:color w:val="000000" w:themeColor="text1"/>
          <w:lang w:eastAsia="es-ES_tradnl"/>
        </w:rPr>
        <w:t xml:space="preserve">Se </w:t>
      </w:r>
      <w:r w:rsidR="00152EC9">
        <w:rPr>
          <w:rFonts w:ascii="Tahoma" w:eastAsia="Times New Roman" w:hAnsi="Tahoma" w:cs="Tahoma"/>
          <w:b/>
          <w:bCs/>
          <w:color w:val="000000" w:themeColor="text1"/>
          <w:lang w:eastAsia="es-ES_tradnl"/>
        </w:rPr>
        <w:t>publica el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>:           1</w:t>
      </w:r>
      <w:r w:rsidR="00152EC9">
        <w:rPr>
          <w:rFonts w:ascii="Tahoma" w:eastAsia="Times New Roman" w:hAnsi="Tahoma" w:cs="Tahoma"/>
          <w:color w:val="000000" w:themeColor="text1"/>
          <w:lang w:eastAsia="es-ES_tradnl"/>
        </w:rPr>
        <w:t>8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 xml:space="preserve"> de junio de 2021</w:t>
      </w:r>
      <w:r w:rsidR="00152EC9">
        <w:rPr>
          <w:rFonts w:ascii="Tahoma" w:eastAsia="Times New Roman" w:hAnsi="Tahoma" w:cs="Tahoma"/>
          <w:color w:val="000000" w:themeColor="text1"/>
          <w:lang w:eastAsia="es-ES_tradnl"/>
        </w:rPr>
        <w:t>.</w:t>
      </w:r>
    </w:p>
    <w:p w14:paraId="08303E5E" w14:textId="77777777" w:rsidR="00D647FD" w:rsidRPr="002124C3" w:rsidRDefault="00D647FD" w:rsidP="008F74F1">
      <w:pPr>
        <w:spacing w:line="276" w:lineRule="auto"/>
        <w:rPr>
          <w:rFonts w:ascii="Tahoma" w:hAnsi="Tahoma" w:cs="Tahoma"/>
          <w:color w:val="000000" w:themeColor="text1"/>
        </w:rPr>
      </w:pPr>
    </w:p>
    <w:sectPr w:rsidR="00D647FD" w:rsidRPr="002124C3" w:rsidSect="00D647FD">
      <w:pgSz w:w="12240" w:h="15840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BA4"/>
    <w:rsid w:val="000B0A6F"/>
    <w:rsid w:val="00152EC9"/>
    <w:rsid w:val="00200AF2"/>
    <w:rsid w:val="002124C3"/>
    <w:rsid w:val="00393938"/>
    <w:rsid w:val="00412B46"/>
    <w:rsid w:val="00434351"/>
    <w:rsid w:val="00447F02"/>
    <w:rsid w:val="004D404F"/>
    <w:rsid w:val="00814BA4"/>
    <w:rsid w:val="008F74F1"/>
    <w:rsid w:val="00914833"/>
    <w:rsid w:val="00993EA8"/>
    <w:rsid w:val="00A55B64"/>
    <w:rsid w:val="00C267C2"/>
    <w:rsid w:val="00C9397B"/>
    <w:rsid w:val="00D647FD"/>
    <w:rsid w:val="00DD37C4"/>
    <w:rsid w:val="00EA2A5E"/>
    <w:rsid w:val="00F101D1"/>
    <w:rsid w:val="00F83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F7BB0"/>
  <w14:defaultImageDpi w14:val="32767"/>
  <w15:chartTrackingRefBased/>
  <w15:docId w15:val="{AB13DA65-719A-BC4E-A8B8-C3C0DD937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ms-rtefontface-5">
    <w:name w:val="ms-rtefontface-5"/>
    <w:basedOn w:val="Fuentedeprrafopredeter"/>
    <w:rsid w:val="00814BA4"/>
  </w:style>
  <w:style w:type="character" w:styleId="Textoennegrita">
    <w:name w:val="Strong"/>
    <w:basedOn w:val="Fuentedeprrafopredeter"/>
    <w:uiPriority w:val="22"/>
    <w:qFormat/>
    <w:rsid w:val="00814B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05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Orden de título" Version="2003"/>
</file>

<file path=customXml/itemProps1.xml><?xml version="1.0" encoding="utf-8"?>
<ds:datastoreItem xmlns:ds="http://schemas.openxmlformats.org/officeDocument/2006/customXml" ds:itemID="{C82627C3-C83E-FD4C-9F3A-B27A4D3DC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144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Marcela Matallana</cp:lastModifiedBy>
  <cp:revision>10</cp:revision>
  <dcterms:created xsi:type="dcterms:W3CDTF">2021-06-16T19:02:00Z</dcterms:created>
  <dcterms:modified xsi:type="dcterms:W3CDTF">2021-06-17T00:49:00Z</dcterms:modified>
</cp:coreProperties>
</file>